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jc w:val="center"/>
        <w:rPr>
          <w:rFonts w:ascii="Times New Roman" w:hAnsi="Times New Roman" w:eastAsia="黑体"/>
          <w:b/>
          <w:sz w:val="24"/>
        </w:rPr>
      </w:pPr>
      <w:r>
        <w:rPr>
          <w:rFonts w:hint="eastAsia" w:ascii="Times New Roman" w:hAnsi="Times New Roman" w:eastAsia="黑体"/>
          <w:b/>
          <w:kern w:val="0"/>
          <w:sz w:val="24"/>
        </w:rPr>
        <w:t>西北大学研究生</w:t>
      </w:r>
      <w:r>
        <w:rPr>
          <w:rFonts w:ascii="Times New Roman" w:hAnsi="Times New Roman" w:eastAsia="黑体"/>
          <w:b/>
          <w:kern w:val="0"/>
          <w:sz w:val="24"/>
        </w:rPr>
        <w:t xml:space="preserve">A </w:t>
      </w:r>
      <w:r>
        <w:rPr>
          <w:rFonts w:hint="eastAsia" w:ascii="Times New Roman" w:hAnsi="Times New Roman" w:eastAsia="黑体"/>
          <w:b/>
          <w:kern w:val="0"/>
          <w:sz w:val="24"/>
        </w:rPr>
        <w:t>级《中国文化》课程</w:t>
      </w:r>
      <w:r>
        <w:rPr>
          <w:rFonts w:hint="eastAsia" w:ascii="Times New Roman" w:hAnsi="Times New Roman" w:eastAsia="黑体"/>
          <w:b/>
          <w:sz w:val="24"/>
        </w:rPr>
        <w:t>教学大纲</w:t>
      </w:r>
    </w:p>
    <w:p>
      <w:pPr>
        <w:spacing w:line="360" w:lineRule="auto"/>
        <w:rPr>
          <w:rFonts w:ascii="Times New Roman" w:hAnsi="Times New Roman"/>
          <w:sz w:val="24"/>
        </w:rPr>
      </w:pPr>
    </w:p>
    <w:p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一、</w:t>
      </w:r>
      <w:r>
        <w:rPr>
          <w:rFonts w:hint="eastAsia" w:ascii="Times New Roman" w:hAnsi="Times New Roman"/>
          <w:b/>
          <w:bCs/>
          <w:sz w:val="24"/>
        </w:rPr>
        <w:t>课程名称（中文）</w:t>
      </w:r>
      <w:r>
        <w:rPr>
          <w:rFonts w:hint="eastAsia" w:ascii="Times New Roman" w:hAnsi="Times New Roman"/>
          <w:sz w:val="24"/>
        </w:rPr>
        <w:t>：</w:t>
      </w:r>
      <w:r>
        <w:rPr>
          <w:rFonts w:ascii="Times New Roman" w:hAnsi="Times New Roman"/>
          <w:sz w:val="24"/>
        </w:rPr>
        <w:t xml:space="preserve"> </w:t>
      </w:r>
      <w:r>
        <w:rPr>
          <w:rFonts w:hint="eastAsia" w:ascii="Times New Roman" w:hAnsi="Times New Roman"/>
          <w:sz w:val="24"/>
        </w:rPr>
        <w:t>《中国文化》</w:t>
      </w:r>
      <w:r>
        <w:rPr>
          <w:rFonts w:ascii="Times New Roman" w:hAnsi="Times New Roman"/>
          <w:sz w:val="24"/>
        </w:rPr>
        <w:t xml:space="preserve">                      </w:t>
      </w:r>
    </w:p>
    <w:p>
      <w:pPr>
        <w:spacing w:line="360" w:lineRule="auto"/>
        <w:ind w:firstLine="482" w:firstLineChars="200"/>
        <w:rPr>
          <w:rFonts w:ascii="Times New Roman" w:hAnsi="Times New Roman"/>
          <w:b/>
          <w:i/>
          <w:iCs w:val="0"/>
          <w:sz w:val="24"/>
        </w:rPr>
      </w:pPr>
      <w:r>
        <w:rPr>
          <w:rFonts w:hint="eastAsia" w:ascii="Times New Roman" w:hAnsi="Times New Roman"/>
          <w:b/>
          <w:bCs/>
          <w:sz w:val="24"/>
        </w:rPr>
        <w:t>课程名称（英文）</w:t>
      </w:r>
      <w:r>
        <w:rPr>
          <w:rFonts w:hint="eastAsia" w:ascii="Times New Roman" w:hAnsi="Times New Roman"/>
          <w:sz w:val="24"/>
        </w:rPr>
        <w:t>：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iCs w:val="0"/>
          <w:sz w:val="24"/>
        </w:rPr>
        <w:t>Chinese Culture</w:t>
      </w:r>
    </w:p>
    <w:p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二、学时学分</w:t>
      </w:r>
      <w:r>
        <w:rPr>
          <w:rFonts w:hint="eastAsia" w:ascii="Times New Roman" w:hAnsi="Times New Roman"/>
          <w:sz w:val="24"/>
        </w:rPr>
        <w:t>：</w:t>
      </w:r>
      <w:r>
        <w:rPr>
          <w:rFonts w:ascii="Times New Roman" w:hAnsi="Times New Roman"/>
          <w:sz w:val="24"/>
        </w:rPr>
        <w:t xml:space="preserve">        2</w:t>
      </w:r>
      <w:r>
        <w:rPr>
          <w:rFonts w:hint="eastAsia" w:ascii="Times New Roman" w:hAnsi="Times New Roman"/>
          <w:sz w:val="24"/>
        </w:rPr>
        <w:t>学时</w:t>
      </w:r>
      <w:r>
        <w:rPr>
          <w:rFonts w:ascii="Times New Roman" w:hAnsi="Times New Roman"/>
          <w:sz w:val="24"/>
        </w:rPr>
        <w:t>/</w:t>
      </w:r>
      <w:r>
        <w:rPr>
          <w:rFonts w:hint="eastAsia" w:ascii="Times New Roman" w:hAnsi="Times New Roman"/>
          <w:sz w:val="24"/>
        </w:rPr>
        <w:t>周</w:t>
      </w:r>
    </w:p>
    <w:p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三、适用的学位类型</w:t>
      </w:r>
      <w:r>
        <w:rPr>
          <w:rFonts w:ascii="Times New Roman" w:hAnsi="Times New Roman"/>
          <w:b/>
          <w:bCs/>
          <w:sz w:val="24"/>
        </w:rPr>
        <w:t>(</w:t>
      </w:r>
      <w:r>
        <w:rPr>
          <w:rFonts w:hint="eastAsia" w:ascii="Times New Roman" w:hAnsi="Times New Roman"/>
          <w:b/>
          <w:bCs/>
          <w:sz w:val="24"/>
        </w:rPr>
        <w:t>博士或硕士</w:t>
      </w:r>
      <w:r>
        <w:rPr>
          <w:rFonts w:ascii="Times New Roman" w:hAnsi="Times New Roman"/>
          <w:b/>
          <w:bCs/>
          <w:sz w:val="24"/>
        </w:rPr>
        <w:t>)</w:t>
      </w:r>
      <w:r>
        <w:rPr>
          <w:rFonts w:hint="eastAsia" w:ascii="Times New Roman" w:hAnsi="Times New Roman"/>
          <w:sz w:val="24"/>
        </w:rPr>
        <w:t>：</w:t>
      </w:r>
      <w:r>
        <w:rPr>
          <w:rFonts w:ascii="Times New Roman" w:hAnsi="Times New Roman"/>
          <w:sz w:val="24"/>
        </w:rPr>
        <w:t xml:space="preserve">   </w:t>
      </w:r>
      <w:r>
        <w:rPr>
          <w:rFonts w:hint="eastAsia" w:ascii="Times New Roman" w:hAnsi="Times New Roman"/>
          <w:sz w:val="24"/>
        </w:rPr>
        <w:t>硕士</w:t>
      </w:r>
      <w:r>
        <w:rPr>
          <w:rFonts w:ascii="Times New Roman" w:hAnsi="Times New Roman"/>
          <w:sz w:val="24"/>
        </w:rPr>
        <w:t xml:space="preserve">   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使用教材</w:t>
      </w:r>
      <w:r>
        <w:rPr>
          <w:rFonts w:ascii="Times New Roman" w:hAnsi="Times New Roman"/>
          <w:b/>
          <w:bCs/>
          <w:sz w:val="24"/>
        </w:rPr>
        <w:t>(</w:t>
      </w:r>
      <w:r>
        <w:rPr>
          <w:rFonts w:hint="eastAsia" w:ascii="Times New Roman" w:hAnsi="Times New Roman"/>
          <w:b/>
          <w:bCs/>
          <w:sz w:val="24"/>
        </w:rPr>
        <w:t>讲义</w:t>
      </w:r>
      <w:r>
        <w:rPr>
          <w:rFonts w:ascii="Times New Roman" w:hAnsi="Times New Roman"/>
          <w:b/>
          <w:bCs/>
          <w:sz w:val="24"/>
        </w:rPr>
        <w:t>)</w:t>
      </w:r>
      <w:r>
        <w:rPr>
          <w:rFonts w:hint="eastAsia" w:ascii="Times New Roman" w:hAnsi="Times New Roman"/>
          <w:b/>
          <w:bCs/>
          <w:sz w:val="24"/>
        </w:rPr>
        <w:t>：</w:t>
      </w:r>
      <w:r>
        <w:rPr>
          <w:rFonts w:ascii="Times New Roman" w:hAnsi="Times New Roman"/>
          <w:sz w:val="24"/>
        </w:rPr>
        <w:t xml:space="preserve">        </w:t>
      </w:r>
      <w:r>
        <w:rPr>
          <w:rFonts w:hint="eastAsia" w:ascii="Times New Roman" w:hAnsi="Times New Roman"/>
          <w:sz w:val="24"/>
        </w:rPr>
        <w:t>讲义</w:t>
      </w:r>
    </w:p>
    <w:p>
      <w:pPr>
        <w:spacing w:line="360" w:lineRule="auto"/>
        <w:ind w:firstLine="42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主要参考书目</w:t>
      </w:r>
      <w:r>
        <w:rPr>
          <w:rFonts w:ascii="Times New Roman" w:hAnsi="Times New Roman"/>
          <w:b/>
          <w:bCs/>
          <w:sz w:val="24"/>
        </w:rPr>
        <w:t>(</w:t>
      </w:r>
      <w:r>
        <w:rPr>
          <w:rFonts w:hint="eastAsia" w:ascii="Times New Roman" w:hAnsi="Times New Roman"/>
          <w:b/>
          <w:bCs/>
          <w:sz w:val="24"/>
        </w:rPr>
        <w:t>文献</w:t>
      </w:r>
      <w:r>
        <w:rPr>
          <w:rFonts w:ascii="Times New Roman" w:hAnsi="Times New Roman"/>
          <w:b/>
          <w:bCs/>
          <w:sz w:val="24"/>
        </w:rPr>
        <w:t>)</w:t>
      </w:r>
      <w:r>
        <w:rPr>
          <w:rFonts w:hint="eastAsia" w:ascii="Times New Roman" w:hAnsi="Times New Roman"/>
          <w:sz w:val="24"/>
        </w:rPr>
        <w:t>：</w:t>
      </w:r>
    </w:p>
    <w:p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hint="eastAsia" w:ascii="Times New Roman" w:hAnsi="Times New Roman"/>
          <w:sz w:val="24"/>
        </w:rPr>
        <w:t>《中国文化英语教程》</w:t>
      </w:r>
      <w:r>
        <w:rPr>
          <w:rFonts w:ascii="Times New Roman" w:hAnsi="Times New Roman"/>
          <w:sz w:val="24"/>
        </w:rPr>
        <w:t xml:space="preserve">      </w:t>
      </w:r>
      <w:r>
        <w:rPr>
          <w:rFonts w:hint="eastAsia" w:ascii="Times New Roman" w:hAnsi="Times New Roman"/>
          <w:sz w:val="24"/>
        </w:rPr>
        <w:t>主编</w:t>
      </w:r>
      <w:r>
        <w:rPr>
          <w:rFonts w:ascii="Times New Roman" w:hAnsi="Times New Roman"/>
          <w:sz w:val="24"/>
        </w:rPr>
        <w:t xml:space="preserve">  </w:t>
      </w:r>
      <w:r>
        <w:rPr>
          <w:rFonts w:hint="eastAsia" w:ascii="Times New Roman" w:hAnsi="Times New Roman"/>
          <w:sz w:val="24"/>
        </w:rPr>
        <w:t>侯香浪</w:t>
      </w:r>
      <w:r>
        <w:rPr>
          <w:rFonts w:ascii="Times New Roman" w:hAnsi="Times New Roman"/>
          <w:sz w:val="24"/>
        </w:rPr>
        <w:t xml:space="preserve">  </w:t>
      </w:r>
      <w:r>
        <w:rPr>
          <w:rFonts w:hint="eastAsia" w:ascii="Times New Roman" w:hAnsi="Times New Roman"/>
          <w:sz w:val="24"/>
        </w:rPr>
        <w:t>何明霞</w:t>
      </w:r>
      <w:r>
        <w:rPr>
          <w:rFonts w:ascii="Times New Roman" w:hAnsi="Times New Roman"/>
          <w:sz w:val="24"/>
        </w:rPr>
        <w:t xml:space="preserve">      </w:t>
      </w:r>
      <w:r>
        <w:rPr>
          <w:rFonts w:hint="eastAsia" w:ascii="Times New Roman" w:hAnsi="Times New Roman"/>
          <w:sz w:val="24"/>
        </w:rPr>
        <w:t>武汉大学出版社</w:t>
      </w:r>
    </w:p>
    <w:p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hint="eastAsia" w:ascii="Times New Roman" w:hAnsi="Times New Roman"/>
          <w:sz w:val="24"/>
        </w:rPr>
        <w:t>，《中国文化英语教程》</w:t>
      </w:r>
      <w:r>
        <w:rPr>
          <w:rFonts w:ascii="Times New Roman" w:hAnsi="Times New Roman"/>
          <w:sz w:val="24"/>
        </w:rPr>
        <w:t xml:space="preserve">      </w:t>
      </w:r>
      <w:r>
        <w:rPr>
          <w:rFonts w:hint="eastAsia" w:ascii="Times New Roman" w:hAnsi="Times New Roman"/>
          <w:sz w:val="24"/>
        </w:rPr>
        <w:t>主编</w:t>
      </w:r>
      <w:r>
        <w:rPr>
          <w:rFonts w:ascii="Times New Roman" w:hAnsi="Times New Roman"/>
          <w:sz w:val="24"/>
        </w:rPr>
        <w:t xml:space="preserve">  </w:t>
      </w:r>
      <w:r>
        <w:rPr>
          <w:rFonts w:hint="eastAsia" w:ascii="Times New Roman" w:hAnsi="Times New Roman"/>
          <w:sz w:val="24"/>
        </w:rPr>
        <w:t>束定芳</w:t>
      </w:r>
      <w:r>
        <w:rPr>
          <w:rFonts w:ascii="Times New Roman" w:hAnsi="Times New Roman"/>
          <w:sz w:val="24"/>
        </w:rPr>
        <w:t xml:space="preserve">            </w:t>
      </w:r>
      <w:r>
        <w:rPr>
          <w:rFonts w:hint="eastAsia" w:ascii="Times New Roman" w:hAnsi="Times New Roman"/>
          <w:sz w:val="24"/>
        </w:rPr>
        <w:t>上海外语教育出版社</w:t>
      </w:r>
    </w:p>
    <w:p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</w:t>
      </w:r>
      <w:r>
        <w:rPr>
          <w:rFonts w:hint="eastAsia" w:ascii="Times New Roman" w:hAnsi="Times New Roman"/>
          <w:sz w:val="24"/>
        </w:rPr>
        <w:t>《中国文化英语教程》</w:t>
      </w:r>
      <w:r>
        <w:rPr>
          <w:rFonts w:ascii="Times New Roman" w:hAnsi="Times New Roman"/>
          <w:sz w:val="24"/>
        </w:rPr>
        <w:t xml:space="preserve">      </w:t>
      </w:r>
      <w:r>
        <w:rPr>
          <w:rFonts w:hint="eastAsia" w:ascii="Times New Roman" w:hAnsi="Times New Roman"/>
          <w:sz w:val="24"/>
        </w:rPr>
        <w:t>主编</w:t>
      </w:r>
      <w:r>
        <w:rPr>
          <w:rFonts w:ascii="Times New Roman" w:hAnsi="Times New Roman"/>
          <w:sz w:val="24"/>
        </w:rPr>
        <w:t xml:space="preserve">  </w:t>
      </w:r>
      <w:r>
        <w:rPr>
          <w:rFonts w:hint="eastAsia" w:ascii="Times New Roman" w:hAnsi="Times New Roman"/>
          <w:sz w:val="24"/>
        </w:rPr>
        <w:t>张桂萍</w:t>
      </w:r>
      <w:r>
        <w:rPr>
          <w:rFonts w:ascii="Times New Roman" w:hAnsi="Times New Roman"/>
          <w:sz w:val="24"/>
        </w:rPr>
        <w:t xml:space="preserve">    </w:t>
      </w:r>
      <w:r>
        <w:rPr>
          <w:rFonts w:hint="eastAsia" w:ascii="Times New Roman" w:hAnsi="Times New Roman"/>
          <w:sz w:val="24"/>
        </w:rPr>
        <w:t>外语教学与研究出版社</w:t>
      </w:r>
    </w:p>
    <w:p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</w:t>
      </w:r>
      <w:r>
        <w:rPr>
          <w:rFonts w:hint="eastAsia" w:ascii="Times New Roman" w:hAnsi="Times New Roman"/>
          <w:sz w:val="24"/>
        </w:rPr>
        <w:t>《中国文化概览》</w:t>
      </w:r>
      <w:r>
        <w:rPr>
          <w:rFonts w:ascii="Times New Roman" w:hAnsi="Times New Roman"/>
          <w:sz w:val="24"/>
        </w:rPr>
        <w:t xml:space="preserve">          </w:t>
      </w:r>
      <w:r>
        <w:rPr>
          <w:rFonts w:hint="eastAsia" w:ascii="Times New Roman" w:hAnsi="Times New Roman"/>
          <w:sz w:val="24"/>
        </w:rPr>
        <w:t>主编</w:t>
      </w:r>
      <w:r>
        <w:rPr>
          <w:rFonts w:ascii="Times New Roman" w:hAnsi="Times New Roman"/>
          <w:sz w:val="24"/>
        </w:rPr>
        <w:t xml:space="preserve">  </w:t>
      </w:r>
      <w:r>
        <w:rPr>
          <w:rFonts w:hint="eastAsia" w:ascii="Times New Roman" w:hAnsi="Times New Roman"/>
          <w:sz w:val="24"/>
        </w:rPr>
        <w:t>廖华英</w:t>
      </w:r>
      <w:r>
        <w:rPr>
          <w:rFonts w:ascii="Times New Roman" w:hAnsi="Times New Roman"/>
          <w:sz w:val="24"/>
        </w:rPr>
        <w:t xml:space="preserve">    </w:t>
      </w:r>
      <w:r>
        <w:rPr>
          <w:rFonts w:hint="eastAsia" w:ascii="Times New Roman" w:hAnsi="Times New Roman"/>
          <w:sz w:val="24"/>
        </w:rPr>
        <w:t>外语教学与研究出版社</w:t>
      </w:r>
    </w:p>
    <w:p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</w:t>
      </w:r>
      <w:r>
        <w:rPr>
          <w:rFonts w:hint="eastAsia" w:ascii="Times New Roman" w:hAnsi="Times New Roman"/>
          <w:sz w:val="24"/>
        </w:rPr>
        <w:t>《中国文化英语阅读教程》</w:t>
      </w:r>
      <w:r>
        <w:rPr>
          <w:rFonts w:ascii="Times New Roman" w:hAnsi="Times New Roman"/>
          <w:sz w:val="24"/>
        </w:rPr>
        <w:t xml:space="preserve">  </w:t>
      </w:r>
      <w:r>
        <w:rPr>
          <w:rFonts w:hint="eastAsia" w:ascii="Times New Roman" w:hAnsi="Times New Roman"/>
          <w:sz w:val="24"/>
        </w:rPr>
        <w:t>主编</w:t>
      </w:r>
      <w:r>
        <w:rPr>
          <w:rFonts w:ascii="Times New Roman" w:hAnsi="Times New Roman"/>
          <w:sz w:val="24"/>
        </w:rPr>
        <w:t xml:space="preserve">  </w:t>
      </w:r>
      <w:r>
        <w:rPr>
          <w:rFonts w:hint="eastAsia" w:ascii="Times New Roman" w:hAnsi="Times New Roman"/>
          <w:sz w:val="24"/>
        </w:rPr>
        <w:t>黄健滨</w:t>
      </w:r>
      <w:r>
        <w:rPr>
          <w:rFonts w:ascii="Times New Roman" w:hAnsi="Times New Roman"/>
          <w:sz w:val="24"/>
        </w:rPr>
        <w:t xml:space="preserve">    </w:t>
      </w:r>
      <w:r>
        <w:rPr>
          <w:rFonts w:hint="eastAsia" w:ascii="Times New Roman" w:hAnsi="Times New Roman"/>
          <w:sz w:val="24"/>
        </w:rPr>
        <w:t>上海外语教育出版社</w:t>
      </w:r>
      <w:r>
        <w:rPr>
          <w:rFonts w:ascii="Times New Roman" w:hAnsi="Times New Roman"/>
          <w:sz w:val="24"/>
        </w:rPr>
        <w:t xml:space="preserve"> </w:t>
      </w:r>
    </w:p>
    <w:p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五、开课单位及授课人员：</w:t>
      </w:r>
      <w:r>
        <w:rPr>
          <w:rFonts w:ascii="Times New Roman" w:hAnsi="Times New Roman"/>
          <w:sz w:val="24"/>
        </w:rPr>
        <w:t xml:space="preserve"> </w:t>
      </w:r>
    </w:p>
    <w:p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>
        <w:rPr>
          <w:rFonts w:hint="eastAsia" w:ascii="Times New Roman" w:hAnsi="Times New Roman"/>
          <w:sz w:val="24"/>
        </w:rPr>
        <w:t>西北大学外国语学院大外三部</w:t>
      </w:r>
      <w:r>
        <w:rPr>
          <w:rFonts w:hint="eastAsia" w:ascii="Times New Roman" w:hAnsi="Times New Roman"/>
          <w:sz w:val="24"/>
          <w:lang w:val="en-US" w:eastAsia="zh-CN"/>
        </w:rPr>
        <w:t xml:space="preserve">  </w:t>
      </w:r>
      <w:r>
        <w:rPr>
          <w:rFonts w:hint="eastAsia" w:ascii="Times New Roman" w:hAnsi="Times New Roman"/>
          <w:sz w:val="24"/>
        </w:rPr>
        <w:t>唐晓红</w:t>
      </w:r>
    </w:p>
    <w:p>
      <w:pPr>
        <w:numPr>
          <w:ilvl w:val="0"/>
          <w:numId w:val="2"/>
        </w:numPr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课程简介：</w:t>
      </w:r>
    </w:p>
    <w:p>
      <w:pPr>
        <w:spacing w:line="360" w:lineRule="auto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sz w:val="24"/>
        </w:rPr>
        <w:t xml:space="preserve">   </w:t>
      </w:r>
      <w:r>
        <w:rPr>
          <w:rFonts w:ascii="Times New Roman" w:hAnsi="Times New Roman"/>
          <w:bCs/>
          <w:sz w:val="24"/>
        </w:rPr>
        <w:t xml:space="preserve"> </w:t>
      </w:r>
      <w:r>
        <w:rPr>
          <w:rFonts w:hint="eastAsia" w:ascii="Times New Roman" w:hAnsi="Times New Roman"/>
          <w:bCs/>
          <w:sz w:val="24"/>
        </w:rPr>
        <w:t>课程目的：本课程主要针对非英语专业研究生的知识结构及国际交流需求，围绕多个中国文化核心主题选择多视角、多维度讲解内容。让学生在进行英语学习的同时加深对本国文化的了解，提升文化认同，从而进一步培养研究生的</w:t>
      </w:r>
      <w:r>
        <w:rPr>
          <w:rFonts w:hint="eastAsia" w:ascii="Times New Roman" w:hAnsi="Times New Roman"/>
          <w:bCs/>
          <w:sz w:val="24"/>
          <w:lang w:eastAsia="zh-CN"/>
        </w:rPr>
        <w:t>跨</w:t>
      </w:r>
      <w:r>
        <w:rPr>
          <w:rFonts w:hint="eastAsia" w:ascii="Times New Roman" w:hAnsi="Times New Roman"/>
          <w:bCs/>
          <w:sz w:val="24"/>
        </w:rPr>
        <w:t>文化交际能力。</w:t>
      </w:r>
    </w:p>
    <w:p>
      <w:pPr>
        <w:spacing w:line="360" w:lineRule="auto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    </w:t>
      </w:r>
      <w:r>
        <w:rPr>
          <w:rFonts w:hint="eastAsia" w:ascii="Times New Roman" w:hAnsi="Times New Roman"/>
          <w:bCs/>
          <w:sz w:val="24"/>
        </w:rPr>
        <w:t>课程内容：</w:t>
      </w:r>
      <w:r>
        <w:rPr>
          <w:rFonts w:ascii="Times New Roman" w:hAnsi="Times New Roman"/>
          <w:bCs/>
          <w:sz w:val="24"/>
        </w:rPr>
        <w:t xml:space="preserve"> </w:t>
      </w:r>
      <w:r>
        <w:rPr>
          <w:rFonts w:hint="eastAsia" w:ascii="Times New Roman" w:hAnsi="Times New Roman"/>
          <w:bCs/>
          <w:sz w:val="24"/>
        </w:rPr>
        <w:t>本课程将</w:t>
      </w:r>
      <w:r>
        <w:rPr>
          <w:rFonts w:hint="eastAsia" w:ascii="Times New Roman" w:hAnsi="Times New Roman"/>
          <w:bCs/>
          <w:sz w:val="24"/>
          <w:lang w:eastAsia="zh-CN"/>
        </w:rPr>
        <w:t>从宏观及微观角度讲解</w:t>
      </w:r>
      <w:r>
        <w:rPr>
          <w:rFonts w:hint="eastAsia" w:ascii="Times New Roman" w:hAnsi="Times New Roman"/>
          <w:bCs/>
          <w:sz w:val="24"/>
        </w:rPr>
        <w:t>中国文化不同领域的主题，包括文化渊源、朝代更替、哲学宗教、国情概要、地理文化、社会变革、民间习俗、节日庆典、服饰文化、饮食文化、建筑文化、传统工艺、中国书法、中国绘画、中国文学、戏曲影视、养身之道等。通过介绍主题、回顾经典、引发思考，</w:t>
      </w:r>
      <w:r>
        <w:rPr>
          <w:rFonts w:hint="eastAsia" w:ascii="Times New Roman" w:hAnsi="Times New Roman"/>
          <w:bCs/>
          <w:sz w:val="24"/>
          <w:lang w:eastAsia="zh-CN"/>
        </w:rPr>
        <w:t>旨在</w:t>
      </w:r>
      <w:r>
        <w:rPr>
          <w:rFonts w:hint="eastAsia" w:ascii="Times New Roman" w:hAnsi="Times New Roman"/>
          <w:bCs/>
          <w:sz w:val="24"/>
        </w:rPr>
        <w:t>帮助学生</w:t>
      </w:r>
      <w:r>
        <w:rPr>
          <w:rFonts w:hint="eastAsia" w:ascii="Times New Roman" w:hAnsi="Times New Roman"/>
          <w:bCs/>
          <w:sz w:val="24"/>
          <w:lang w:eastAsia="zh-CN"/>
        </w:rPr>
        <w:t>在学习英语的同时，</w:t>
      </w:r>
      <w:r>
        <w:rPr>
          <w:rFonts w:hint="eastAsia" w:ascii="Times New Roman" w:hAnsi="Times New Roman"/>
          <w:bCs/>
          <w:sz w:val="24"/>
        </w:rPr>
        <w:t>深化对中国文化的理解，</w:t>
      </w:r>
      <w:r>
        <w:rPr>
          <w:rFonts w:hint="eastAsia" w:ascii="Times New Roman" w:hAnsi="Times New Roman"/>
          <w:bCs/>
          <w:sz w:val="24"/>
          <w:lang w:eastAsia="zh-CN"/>
        </w:rPr>
        <w:t>提高跨文化交际的能力。</w:t>
      </w:r>
    </w:p>
    <w:p>
      <w:pPr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七、教学内容、教学方式及学时分配：</w:t>
      </w:r>
    </w:p>
    <w:tbl>
      <w:tblPr>
        <w:tblStyle w:val="3"/>
        <w:tblW w:w="853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4"/>
        <w:gridCol w:w="657"/>
        <w:gridCol w:w="5387"/>
        <w:gridCol w:w="147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014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kern w:val="0"/>
                <w:sz w:val="24"/>
              </w:rPr>
              <w:t>上课次数</w:t>
            </w:r>
          </w:p>
        </w:tc>
        <w:tc>
          <w:tcPr>
            <w:tcW w:w="657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kern w:val="0"/>
                <w:sz w:val="24"/>
              </w:rPr>
              <w:t>学时</w:t>
            </w:r>
          </w:p>
        </w:tc>
        <w:tc>
          <w:tcPr>
            <w:tcW w:w="5387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kern w:val="0"/>
                <w:sz w:val="24"/>
              </w:rPr>
              <w:t>教学内容</w:t>
            </w:r>
          </w:p>
        </w:tc>
        <w:tc>
          <w:tcPr>
            <w:tcW w:w="1476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kern w:val="0"/>
                <w:sz w:val="24"/>
              </w:rPr>
              <w:t>教学方式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第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1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次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学时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文化渊源</w:t>
            </w:r>
            <w:r>
              <w:rPr>
                <w:rFonts w:ascii="Times New Roman" w:hAnsi="Times New Roman"/>
                <w:kern w:val="0"/>
                <w:sz w:val="24"/>
              </w:rPr>
              <w:t>---</w:t>
            </w:r>
            <w:r>
              <w:rPr>
                <w:rFonts w:hint="eastAsia" w:ascii="Times New Roman" w:hAnsi="Times New Roman"/>
                <w:kern w:val="0"/>
                <w:sz w:val="24"/>
              </w:rPr>
              <w:t>中国远古神话、三皇五帝、中国古代宇宙观、黄河流域文明及祖先崇拜等。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="Times New Roman" w:hAnsi="Times New Roman" w:eastAsia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  <w:lang w:eastAsia="zh-CN"/>
              </w:rPr>
              <w:t>教师主讲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第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次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学时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kern w:val="0"/>
                <w:sz w:val="24"/>
              </w:rPr>
              <w:t>朝代更替</w:t>
            </w:r>
            <w:r>
              <w:rPr>
                <w:rFonts w:ascii="Times New Roman" w:hAnsi="Times New Roman"/>
                <w:kern w:val="0"/>
                <w:sz w:val="24"/>
              </w:rPr>
              <w:t>---</w:t>
            </w:r>
            <w:r>
              <w:rPr>
                <w:rFonts w:hint="eastAsia" w:ascii="Times New Roman" w:hAnsi="Times New Roman"/>
                <w:kern w:val="0"/>
                <w:sz w:val="24"/>
              </w:rPr>
              <w:t>天子和天命的概念、秦、汉、隋、唐、宋、元、明、清几大朝代之历史贡献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="Times New Roman" w:hAnsi="Times New Roman" w:eastAsia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  <w:lang w:eastAsia="zh-CN"/>
              </w:rPr>
              <w:t>学生分团队课前准备；课堂发言；教师补充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第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3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次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学时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哲学宗教</w:t>
            </w:r>
            <w:r>
              <w:rPr>
                <w:rFonts w:ascii="Times New Roman" w:hAnsi="Times New Roman"/>
                <w:kern w:val="0"/>
                <w:sz w:val="24"/>
              </w:rPr>
              <w:t>---</w:t>
            </w:r>
            <w:r>
              <w:rPr>
                <w:rFonts w:hint="eastAsia" w:ascii="Times New Roman" w:hAnsi="Times New Roman"/>
                <w:kern w:val="0"/>
                <w:sz w:val="24"/>
              </w:rPr>
              <w:t>孔子、老子、释迦牟尼以及儒、道、佛三家各自基本理念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  <w:lang w:eastAsia="zh-CN"/>
              </w:rPr>
              <w:t>学生分团队课前准备；课堂发言；教师补充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  <w:jc w:val="center"/>
        </w:trPr>
        <w:tc>
          <w:tcPr>
            <w:tcW w:w="1014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第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4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次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学时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国情概要</w:t>
            </w:r>
            <w:r>
              <w:rPr>
                <w:rFonts w:ascii="Times New Roman" w:hAnsi="Times New Roman"/>
                <w:kern w:val="0"/>
                <w:sz w:val="24"/>
              </w:rPr>
              <w:t>---</w:t>
            </w:r>
            <w:r>
              <w:rPr>
                <w:rFonts w:hint="eastAsia" w:ascii="Times New Roman" w:hAnsi="Times New Roman"/>
                <w:kern w:val="0"/>
                <w:sz w:val="24"/>
              </w:rPr>
              <w:t>国土、省份、民族、语言、国旗、国徽、国歌、国家机构、政党和中国人民政治协商会议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  <w:lang w:eastAsia="zh-CN"/>
              </w:rPr>
              <w:t>学生分团队学生课前准备；课堂发言；教师补充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6" w:hRule="atLeast"/>
          <w:jc w:val="center"/>
        </w:trPr>
        <w:tc>
          <w:tcPr>
            <w:tcW w:w="1014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第五次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学时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地理文化</w:t>
            </w:r>
            <w:r>
              <w:rPr>
                <w:rFonts w:ascii="Times New Roman" w:hAnsi="Times New Roman"/>
                <w:kern w:val="0"/>
                <w:sz w:val="24"/>
              </w:rPr>
              <w:t>---</w:t>
            </w:r>
            <w:r>
              <w:rPr>
                <w:rFonts w:hint="eastAsia" w:ascii="Times New Roman" w:hAnsi="Times New Roman"/>
                <w:kern w:val="0"/>
                <w:sz w:val="24"/>
              </w:rPr>
              <w:t>西高东低、三大阶梯、雪山高原、平原盆地、气候变化、农耕文明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="Times New Roman" w:hAnsi="Times New Roman" w:eastAsia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  <w:lang w:eastAsia="zh-CN"/>
              </w:rPr>
              <w:t>教师主讲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第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6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次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学时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社会变革</w:t>
            </w:r>
            <w:r>
              <w:rPr>
                <w:rFonts w:ascii="Times New Roman" w:hAnsi="Times New Roman"/>
                <w:kern w:val="0"/>
                <w:sz w:val="24"/>
              </w:rPr>
              <w:t>---</w:t>
            </w:r>
            <w:r>
              <w:rPr>
                <w:rFonts w:hint="eastAsia" w:ascii="Times New Roman" w:hAnsi="Times New Roman"/>
                <w:kern w:val="0"/>
                <w:sz w:val="24"/>
              </w:rPr>
              <w:t>经济改革、社会保障制度、农民工、中国妇女和家庭结构、人口政策等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  <w:lang w:eastAsia="zh-CN"/>
              </w:rPr>
              <w:t>教师讲解；分组讨论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第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7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次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学时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民间习俗</w:t>
            </w: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-</w:t>
            </w:r>
            <w:r>
              <w:rPr>
                <w:rFonts w:ascii="Times New Roman" w:hAnsi="Times New Roman"/>
                <w:kern w:val="0"/>
                <w:sz w:val="24"/>
              </w:rPr>
              <w:t>--</w:t>
            </w:r>
            <w:r>
              <w:rPr>
                <w:rFonts w:hint="eastAsia" w:ascii="Times New Roman" w:hAnsi="Times New Roman"/>
                <w:kern w:val="0"/>
                <w:sz w:val="24"/>
              </w:rPr>
              <w:t>阴历、天干地支、二十四节气、十二生肖、中国风水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  <w:lang w:eastAsia="zh-CN"/>
              </w:rPr>
              <w:t>教师讲解；分组讨论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第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8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次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学时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节日庆典</w:t>
            </w:r>
            <w:r>
              <w:rPr>
                <w:rFonts w:ascii="Times New Roman" w:hAnsi="Times New Roman"/>
                <w:kern w:val="0"/>
                <w:sz w:val="24"/>
              </w:rPr>
              <w:t>---</w:t>
            </w:r>
            <w:r>
              <w:rPr>
                <w:rFonts w:hint="eastAsia" w:ascii="Times New Roman" w:hAnsi="Times New Roman"/>
                <w:kern w:val="0"/>
                <w:sz w:val="24"/>
              </w:rPr>
              <w:t>汉族传统节日、少数民族传统节日、其它节日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  <w:lang w:eastAsia="zh-CN"/>
              </w:rPr>
              <w:t>学生课前准备；课堂发言；教师补充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第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9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次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学时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服饰文化</w:t>
            </w:r>
            <w:r>
              <w:rPr>
                <w:rFonts w:ascii="Times New Roman" w:hAnsi="Times New Roman"/>
                <w:kern w:val="0"/>
                <w:sz w:val="24"/>
              </w:rPr>
              <w:t>---</w:t>
            </w:r>
            <w:r>
              <w:rPr>
                <w:rFonts w:hint="eastAsia" w:ascii="Times New Roman" w:hAnsi="Times New Roman"/>
                <w:kern w:val="0"/>
                <w:sz w:val="24"/>
              </w:rPr>
              <w:t>汉代服饰、唐代服饰、宋代服饰、明清服饰、近现代服饰特点与时代观念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  <w:lang w:eastAsia="zh-CN"/>
              </w:rPr>
              <w:t>学生分团队学生课前准备；课堂发言；教师补充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第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10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次</w:t>
            </w: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65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学时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饮食文化</w:t>
            </w:r>
            <w:r>
              <w:rPr>
                <w:rFonts w:ascii="Times New Roman" w:hAnsi="Times New Roman"/>
                <w:kern w:val="0"/>
                <w:sz w:val="24"/>
              </w:rPr>
              <w:t>---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茶文化、酒文化、中国菜肴、餐桌礼仪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  <w:lang w:eastAsia="zh-CN"/>
              </w:rPr>
              <w:t>教师讲解；分组讨论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第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11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次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学时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建筑文化</w:t>
            </w:r>
            <w:r>
              <w:rPr>
                <w:rFonts w:ascii="Times New Roman" w:hAnsi="Times New Roman"/>
                <w:kern w:val="0"/>
                <w:sz w:val="24"/>
              </w:rPr>
              <w:t>---</w:t>
            </w:r>
            <w:r>
              <w:rPr>
                <w:rFonts w:hint="eastAsia" w:ascii="Times New Roman" w:hAnsi="Times New Roman"/>
                <w:kern w:val="0"/>
                <w:sz w:val="24"/>
              </w:rPr>
              <w:t>故宫、北京四合院、苏州园林、徽派建筑、佛教寺院、陵墓建筑等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  <w:lang w:eastAsia="zh-CN"/>
              </w:rPr>
              <w:t>学生分团队学生课前准备；课堂发言；教师补充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第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12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次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学时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传统工艺</w:t>
            </w:r>
            <w:r>
              <w:rPr>
                <w:rFonts w:ascii="Times New Roman" w:hAnsi="Times New Roman"/>
                <w:kern w:val="0"/>
                <w:sz w:val="24"/>
              </w:rPr>
              <w:t>---</w:t>
            </w:r>
            <w:r>
              <w:rPr>
                <w:rFonts w:hint="eastAsia" w:ascii="Times New Roman" w:hAnsi="Times New Roman"/>
                <w:kern w:val="0"/>
                <w:sz w:val="24"/>
              </w:rPr>
              <w:t>丝绸、瓷器、剪纸、刺绣、泥塑等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="Times New Roman" w:hAnsi="Times New Roman" w:eastAsia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  <w:lang w:eastAsia="zh-CN"/>
              </w:rPr>
              <w:t>教师主讲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第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13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次</w:t>
            </w: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65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学时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中国书法</w:t>
            </w:r>
            <w:r>
              <w:rPr>
                <w:rFonts w:ascii="Times New Roman" w:hAnsi="Times New Roman"/>
                <w:kern w:val="0"/>
                <w:sz w:val="24"/>
              </w:rPr>
              <w:t>---</w:t>
            </w:r>
            <w:r>
              <w:rPr>
                <w:rFonts w:hint="eastAsia" w:ascii="Times New Roman" w:hAnsi="Times New Roman"/>
                <w:kern w:val="0"/>
                <w:sz w:val="24"/>
              </w:rPr>
              <w:t>汉字起源及演化、文房四宝、书法艺术名家名品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  <w:lang w:eastAsia="zh-CN"/>
              </w:rPr>
              <w:t>学生分团队学生课前准备；课堂发言；教师补充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第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14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次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学时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中国绘画</w:t>
            </w:r>
            <w:r>
              <w:rPr>
                <w:rFonts w:ascii="Times New Roman" w:hAnsi="Times New Roman"/>
                <w:kern w:val="0"/>
                <w:sz w:val="24"/>
              </w:rPr>
              <w:t>---</w:t>
            </w:r>
            <w:r>
              <w:rPr>
                <w:rFonts w:hint="eastAsia" w:ascii="Times New Roman" w:hAnsi="Times New Roman"/>
                <w:kern w:val="0"/>
                <w:sz w:val="24"/>
              </w:rPr>
              <w:t>山水画与工笔画、中国画中的象征、历代名画欣赏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  <w:lang w:eastAsia="zh-CN"/>
              </w:rPr>
              <w:t>学生分团队学生课前准备；课堂发言；教师补充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第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15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次</w:t>
            </w:r>
          </w:p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65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学时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中国文学</w:t>
            </w:r>
            <w:r>
              <w:rPr>
                <w:rFonts w:ascii="Times New Roman" w:hAnsi="Times New Roman"/>
                <w:kern w:val="0"/>
                <w:sz w:val="24"/>
              </w:rPr>
              <w:t>---</w:t>
            </w:r>
            <w:r>
              <w:rPr>
                <w:rFonts w:hint="eastAsia" w:ascii="Times New Roman" w:hAnsi="Times New Roman"/>
                <w:kern w:val="0"/>
                <w:sz w:val="24"/>
              </w:rPr>
              <w:t>部分中国文学作品中英文对照欣赏、文化负载词英译探讨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="Times New Roman" w:hAnsi="Times New Roman" w:eastAsia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  <w:lang w:eastAsia="zh-CN"/>
              </w:rPr>
              <w:t>教师讲解；学生讨论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第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16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次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学时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戏曲影视</w:t>
            </w:r>
            <w:r>
              <w:rPr>
                <w:rFonts w:ascii="Times New Roman" w:hAnsi="Times New Roman"/>
                <w:kern w:val="0"/>
                <w:sz w:val="24"/>
              </w:rPr>
              <w:t>---</w:t>
            </w:r>
            <w:r>
              <w:rPr>
                <w:rFonts w:hint="eastAsia" w:ascii="Times New Roman" w:hAnsi="Times New Roman"/>
                <w:kern w:val="0"/>
                <w:sz w:val="24"/>
              </w:rPr>
              <w:t>京剧、昆曲、秦腔；中国当代影视名导及其代表作品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="Times New Roman" w:hAnsi="Times New Roman" w:eastAsia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  <w:lang w:eastAsia="zh-CN"/>
              </w:rPr>
              <w:t>师生互动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第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17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次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学时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kern w:val="0"/>
                <w:sz w:val="24"/>
              </w:rPr>
              <w:t>养身之道</w:t>
            </w:r>
            <w:r>
              <w:rPr>
                <w:rFonts w:ascii="Times New Roman" w:hAnsi="Times New Roman"/>
                <w:kern w:val="0"/>
                <w:sz w:val="24"/>
              </w:rPr>
              <w:t>---</w:t>
            </w:r>
            <w:r>
              <w:rPr>
                <w:rFonts w:hint="eastAsia" w:ascii="Times New Roman" w:hAnsi="Times New Roman"/>
                <w:kern w:val="0"/>
                <w:sz w:val="24"/>
              </w:rPr>
              <w:t>中医、气功、武术、太极拳、广场舞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  <w:lang w:eastAsia="zh-CN"/>
              </w:rPr>
              <w:t>教师讲解；学生讨论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第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18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次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学时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 xml:space="preserve">          </w:t>
            </w:r>
            <w:r>
              <w:rPr>
                <w:rFonts w:hint="eastAsia" w:ascii="Times New Roman" w:hAnsi="Times New Roman"/>
                <w:kern w:val="0"/>
                <w:sz w:val="24"/>
              </w:rPr>
              <w:t>课程考试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开卷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  <w:tcBorders>
              <w:bottom w:val="single" w:color="auto" w:sz="12" w:space="0"/>
            </w:tcBorders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合计</w:t>
            </w:r>
          </w:p>
        </w:tc>
        <w:tc>
          <w:tcPr>
            <w:tcW w:w="657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36</w:t>
            </w:r>
          </w:p>
        </w:tc>
        <w:tc>
          <w:tcPr>
            <w:tcW w:w="5387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476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</w:tbl>
    <w:p>
      <w:pPr>
        <w:widowControl/>
        <w:spacing w:line="40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24"/>
          <w:szCs w:val="24"/>
        </w:rPr>
      </w:pPr>
    </w:p>
    <w:p>
      <w:pPr>
        <w:widowControl/>
        <w:spacing w:line="40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24"/>
          <w:szCs w:val="24"/>
        </w:rPr>
      </w:pPr>
      <w:bookmarkStart w:id="0" w:name="_GoBack"/>
      <w:bookmarkEnd w:id="0"/>
      <w:r>
        <w:rPr>
          <w:rFonts w:hint="default" w:ascii="Times New Roman" w:hAnsi="Times New Roman" w:eastAsia="华文中宋" w:cs="Times New Roman"/>
          <w:b/>
          <w:kern w:val="0"/>
          <w:sz w:val="24"/>
          <w:szCs w:val="24"/>
        </w:rPr>
        <w:t xml:space="preserve">Syllabus for Graduate Courses of </w:t>
      </w:r>
    </w:p>
    <w:p>
      <w:pPr>
        <w:widowControl/>
        <w:spacing w:line="40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24"/>
          <w:szCs w:val="24"/>
        </w:rPr>
      </w:pPr>
      <w:r>
        <w:rPr>
          <w:rFonts w:hint="default" w:ascii="Times New Roman" w:hAnsi="Times New Roman" w:eastAsia="华文中宋" w:cs="Times New Roman"/>
          <w:b/>
          <w:kern w:val="0"/>
          <w:sz w:val="24"/>
          <w:szCs w:val="24"/>
        </w:rPr>
        <w:t xml:space="preserve">Northwest University </w:t>
      </w:r>
    </w:p>
    <w:p>
      <w:pPr>
        <w:widowControl/>
        <w:spacing w:line="40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24"/>
          <w:szCs w:val="24"/>
        </w:rPr>
      </w:pPr>
    </w:p>
    <w:p>
      <w:pPr>
        <w:spacing w:line="400" w:lineRule="exact"/>
        <w:ind w:firstLine="118" w:firstLineChars="4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华文中宋" w:cs="Times New Roman"/>
          <w:b/>
          <w:kern w:val="0"/>
          <w:sz w:val="24"/>
          <w:szCs w:val="24"/>
        </w:rPr>
        <w:t>Course: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Chinese Culture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360" w:right="0" w:rightChars="0" w:hanging="360"/>
        <w:jc w:val="both"/>
        <w:textAlignment w:val="auto"/>
        <w:rPr>
          <w:rFonts w:hint="default" w:ascii="Times New Roman" w:hAnsi="Times New Roman" w:eastAsia="宋体" w:cs="Times New Roman"/>
          <w:b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b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Purpose of the Course: 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textAlignment w:val="auto"/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This course is designed for non-English major graduate students,</w:t>
      </w:r>
      <w:r>
        <w:rPr>
          <w:rFonts w:hint="eastAsia" w:ascii="Times New Roman" w:hAnsi="Times New Roman" w:cs="Times New Roman"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illustrat</w:t>
      </w:r>
      <w:r>
        <w:rPr>
          <w:rFonts w:hint="eastAsia" w:ascii="Times New Roman" w:hAnsi="Times New Roman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ing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eastAsia" w:ascii="Times New Roman" w:hAnsi="Times New Roman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Chinese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culture at both the macro and micro levels</w:t>
      </w:r>
      <w:r>
        <w:rPr>
          <w:rFonts w:hint="eastAsia" w:ascii="Times New Roman" w:hAnsi="Times New Roman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attempting to</w:t>
      </w:r>
      <w:r>
        <w:rPr>
          <w:rFonts w:hint="eastAsia" w:ascii="Times New Roman" w:hAnsi="Times New Roman" w:cs="Times New Roman"/>
          <w:bCs/>
          <w:sz w:val="24"/>
          <w:szCs w:val="24"/>
          <w:lang w:val="en-US" w:eastAsia="zh-CN"/>
        </w:rPr>
        <w:t xml:space="preserve"> deepening students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bCs/>
          <w:sz w:val="24"/>
          <w:szCs w:val="24"/>
          <w:lang w:val="en-US" w:eastAsia="zh-CN"/>
        </w:rPr>
        <w:t xml:space="preserve"> understanding of Chinese culture and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hoping to give</w:t>
      </w:r>
      <w:r>
        <w:rPr>
          <w:rFonts w:hint="eastAsia" w:ascii="Times New Roman" w:hAnsi="Times New Roman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students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some</w:t>
      </w:r>
      <w:r>
        <w:rPr>
          <w:rFonts w:hint="eastAsia" w:ascii="Times New Roman" w:hAnsi="Times New Roman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help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eastAsia" w:ascii="Times New Roman" w:hAnsi="Times New Roman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in cross-cultural communication.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360" w:right="0" w:rightChars="0" w:hanging="360"/>
        <w:jc w:val="both"/>
        <w:textAlignment w:val="auto"/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2.Teaching Objects: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240" w:firstLineChars="100"/>
        <w:jc w:val="both"/>
        <w:textAlignment w:val="auto"/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Suitable for master’s degree candidates</w:t>
      </w:r>
    </w:p>
    <w:p>
      <w:pPr>
        <w:widowControl/>
        <w:numPr>
          <w:ilvl w:val="0"/>
          <w:numId w:val="0"/>
        </w:numPr>
        <w:snapToGrid w:val="0"/>
        <w:spacing w:line="400" w:lineRule="exac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3. </w:t>
      </w:r>
      <w:r>
        <w:rPr>
          <w:rFonts w:hint="default" w:ascii="Times New Roman" w:hAnsi="Times New Roman" w:eastAsia="宋体" w:cs="Times New Roman"/>
          <w:b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Teaching Content: </w:t>
      </w:r>
    </w:p>
    <w:p>
      <w:pPr>
        <w:widowControl/>
        <w:tabs>
          <w:tab w:val="left" w:pos="360"/>
        </w:tabs>
        <w:snapToGrid w:val="0"/>
        <w:spacing w:line="400" w:lineRule="exact"/>
        <w:rPr>
          <w:rFonts w:hint="default" w:ascii="Times New Roman" w:hAnsi="Times New Roman" w:cs="Times New Roman"/>
          <w:bCs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>The course</w:t>
      </w:r>
      <w:r>
        <w:rPr>
          <w:rFonts w:hint="default" w:ascii="Times New Roman" w:hAnsi="Times New Roman" w:cs="Times New Roman"/>
          <w:bCs/>
          <w:kern w:val="0"/>
          <w:sz w:val="24"/>
          <w:szCs w:val="24"/>
          <w:lang w:val="en-US" w:eastAsia="zh-CN"/>
        </w:rPr>
        <w:t xml:space="preserve"> is</w:t>
      </w:r>
      <w:r>
        <w:rPr>
          <w:rFonts w:hint="eastAsia" w:ascii="Times New Roman" w:hAnsi="Times New Roman" w:cs="Times New Roman"/>
          <w:bCs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i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illustrating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eastAsia" w:ascii="Times New Roman" w:hAnsi="Times New Roman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Chinese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culture at both the macro and micro levels</w:t>
      </w:r>
      <w:r>
        <w:rPr>
          <w:rFonts w:hint="eastAsia" w:ascii="Times New Roman" w:hAnsi="Times New Roman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,</w:t>
      </w:r>
      <w:r>
        <w:rPr>
          <w:rFonts w:hint="default" w:ascii="Times New Roman" w:hAnsi="Times New Roman" w:cs="Times New Roman"/>
          <w:bCs/>
          <w:kern w:val="0"/>
          <w:sz w:val="24"/>
          <w:szCs w:val="24"/>
          <w:lang w:val="en-US" w:eastAsia="zh-CN"/>
        </w:rPr>
        <w:t xml:space="preserve"> covering</w:t>
      </w:r>
      <w:r>
        <w:rPr>
          <w:rFonts w:hint="eastAsia" w:ascii="Times New Roman" w:hAnsi="Times New Roman" w:cs="Times New Roman"/>
          <w:bCs/>
          <w:kern w:val="0"/>
          <w:sz w:val="24"/>
          <w:szCs w:val="24"/>
          <w:lang w:val="en-US" w:eastAsia="zh-CN"/>
        </w:rPr>
        <w:t xml:space="preserve"> origin of Chinese culture, history, philosophy and religions, geography, folk customs, traditional festivals, clothing culture, food and drinks culture, architecture, traditional crafts, calligraphy and painting, classical literature, opera , and Chinese medicine etc. </w:t>
      </w:r>
      <w:r>
        <w:rPr>
          <w:rFonts w:hint="default" w:ascii="Times New Roman" w:hAnsi="Times New Roman" w:cs="Times New Roman"/>
          <w:bCs/>
          <w:kern w:val="0"/>
          <w:sz w:val="24"/>
          <w:szCs w:val="24"/>
          <w:lang w:val="en-US" w:eastAsia="zh-CN"/>
        </w:rPr>
        <w:t xml:space="preserve">with the ultimate goal of enhancing </w:t>
      </w:r>
      <w:r>
        <w:rPr>
          <w:rFonts w:hint="eastAsia" w:ascii="Times New Roman" w:hAnsi="Times New Roman" w:cs="Times New Roman"/>
          <w:bCs/>
          <w:kern w:val="0"/>
          <w:sz w:val="24"/>
          <w:szCs w:val="24"/>
          <w:lang w:val="en-US" w:eastAsia="zh-CN"/>
        </w:rPr>
        <w:t>students</w:t>
      </w:r>
      <w:r>
        <w:rPr>
          <w:rFonts w:hint="default" w:ascii="Times New Roman" w:hAnsi="Times New Roman" w:cs="Times New Roman"/>
          <w:bCs/>
          <w:kern w:val="0"/>
          <w:sz w:val="24"/>
          <w:szCs w:val="24"/>
          <w:lang w:val="en-US" w:eastAsia="zh-CN"/>
        </w:rPr>
        <w:t xml:space="preserve">’ overall communicating competence </w:t>
      </w:r>
      <w:r>
        <w:rPr>
          <w:rFonts w:hint="eastAsia" w:ascii="Times New Roman" w:hAnsi="Times New Roman" w:cs="Times New Roman"/>
          <w:bCs/>
          <w:kern w:val="0"/>
          <w:sz w:val="24"/>
          <w:szCs w:val="24"/>
          <w:lang w:val="en-US" w:eastAsia="zh-CN"/>
        </w:rPr>
        <w:t>on cross-cultural occasions.</w:t>
      </w:r>
    </w:p>
    <w:p>
      <w:pPr>
        <w:widowControl/>
        <w:numPr>
          <w:ilvl w:val="0"/>
          <w:numId w:val="0"/>
        </w:numPr>
        <w:snapToGrid w:val="0"/>
        <w:spacing w:line="400" w:lineRule="exact"/>
        <w:ind w:leftChars="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kern w:val="0"/>
          <w:sz w:val="24"/>
          <w:szCs w:val="24"/>
          <w:lang w:val="en-US" w:eastAsia="zh-CN"/>
        </w:rPr>
        <w:t>4.</w:t>
      </w:r>
      <w:r>
        <w:rPr>
          <w:rFonts w:hint="default" w:ascii="Times New Roman" w:hAnsi="Times New Roman" w:cs="Times New Roman"/>
          <w:b/>
          <w:kern w:val="0"/>
          <w:sz w:val="24"/>
          <w:szCs w:val="24"/>
        </w:rPr>
        <w:t xml:space="preserve">Assessment Method: </w:t>
      </w:r>
    </w:p>
    <w:p>
      <w:pPr>
        <w:widowControl/>
        <w:tabs>
          <w:tab w:val="left" w:pos="360"/>
        </w:tabs>
        <w:snapToGrid w:val="0"/>
        <w:spacing w:line="400" w:lineRule="exact"/>
        <w:ind w:left="360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kern w:val="0"/>
          <w:sz w:val="24"/>
          <w:szCs w:val="24"/>
        </w:rPr>
        <w:t>A combination of process evaluation (60%) and a final test (40%)</w:t>
      </w:r>
    </w:p>
    <w:p>
      <w:pPr>
        <w:widowControl/>
        <w:numPr>
          <w:ilvl w:val="0"/>
          <w:numId w:val="0"/>
        </w:numPr>
        <w:snapToGrid w:val="0"/>
        <w:spacing w:line="400" w:lineRule="exact"/>
        <w:ind w:leftChars="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kern w:val="0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cs="Times New Roman"/>
          <w:b/>
          <w:kern w:val="0"/>
          <w:sz w:val="24"/>
          <w:szCs w:val="24"/>
        </w:rPr>
        <w:t>Required Texts:</w:t>
      </w:r>
    </w:p>
    <w:p>
      <w:pPr>
        <w:widowControl/>
        <w:tabs>
          <w:tab w:val="left" w:pos="360"/>
        </w:tabs>
        <w:snapToGrid w:val="0"/>
        <w:spacing w:line="400" w:lineRule="exact"/>
        <w:ind w:firstLine="360" w:firstLineChars="150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i/>
          <w:sz w:val="24"/>
          <w:szCs w:val="24"/>
        </w:rPr>
        <w:t>Teacher’s handouts</w:t>
      </w:r>
    </w:p>
    <w:p>
      <w:pPr>
        <w:widowControl/>
        <w:numPr>
          <w:ilvl w:val="0"/>
          <w:numId w:val="0"/>
        </w:numPr>
        <w:snapToGrid w:val="0"/>
        <w:spacing w:line="400" w:lineRule="exact"/>
        <w:ind w:leftChars="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kern w:val="0"/>
          <w:sz w:val="24"/>
          <w:szCs w:val="24"/>
          <w:lang w:val="en-US" w:eastAsia="zh-CN"/>
        </w:rPr>
        <w:t xml:space="preserve">6. </w:t>
      </w:r>
      <w:r>
        <w:rPr>
          <w:rFonts w:hint="default" w:ascii="Times New Roman" w:hAnsi="Times New Roman" w:cs="Times New Roman"/>
          <w:b/>
          <w:kern w:val="0"/>
          <w:sz w:val="24"/>
          <w:szCs w:val="24"/>
        </w:rPr>
        <w:t xml:space="preserve">Other Materials on Reserve: </w:t>
      </w:r>
    </w:p>
    <w:p>
      <w:pPr>
        <w:spacing w:line="360" w:lineRule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 1)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Hou Xianglang. An English Course of Chinese Culture Wuhan University Press.</w:t>
      </w:r>
    </w:p>
    <w:p>
      <w:pPr>
        <w:spacing w:line="360" w:lineRule="auto"/>
        <w:ind w:left="480" w:hanging="480" w:hangingChars="200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2) Shu Dingfang. Readings in Chinese Culture. Shanghai Foreign Languages Education Press.</w:t>
      </w:r>
    </w:p>
    <w:p>
      <w:pPr>
        <w:spacing w:line="360" w:lineRule="auto"/>
        <w:ind w:left="480" w:hanging="480" w:hangingChars="200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3) Zhang Guiping. Insights into Chinese Culture. Foreign Languages Teaching and Research Press.</w:t>
      </w:r>
    </w:p>
    <w:p>
      <w:pPr>
        <w:numPr>
          <w:ilvl w:val="0"/>
          <w:numId w:val="4"/>
        </w:numPr>
        <w:spacing w:line="360" w:lineRule="auto"/>
        <w:ind w:left="480" w:hanging="480" w:hangingChars="200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Liao Huaying. A Glimpse of Chinese Culture. 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Foreign Languages Teaching and Research Press.</w:t>
      </w:r>
    </w:p>
    <w:p>
      <w:pPr>
        <w:spacing w:line="360" w:lineRule="auto"/>
        <w:ind w:left="480" w:hanging="480" w:hangingChars="200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5)Huang Jianbin. Insights Into China: An English Reading Course of Chinese Culture. Shanghai Foreign Languages Education Press.</w:t>
      </w:r>
    </w:p>
    <w:p>
      <w:pPr>
        <w:widowControl/>
        <w:numPr>
          <w:ilvl w:val="0"/>
          <w:numId w:val="0"/>
        </w:numPr>
        <w:snapToGrid w:val="0"/>
        <w:spacing w:line="400" w:lineRule="exact"/>
        <w:ind w:leftChars="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kern w:val="0"/>
          <w:sz w:val="24"/>
          <w:szCs w:val="24"/>
          <w:lang w:val="en-US" w:eastAsia="zh-CN"/>
        </w:rPr>
        <w:t xml:space="preserve">7. </w:t>
      </w:r>
      <w:r>
        <w:rPr>
          <w:rFonts w:hint="default" w:ascii="Times New Roman" w:hAnsi="Times New Roman" w:cs="Times New Roman"/>
          <w:b/>
          <w:kern w:val="0"/>
          <w:sz w:val="24"/>
          <w:szCs w:val="24"/>
        </w:rPr>
        <w:t>Teaching Methods:</w:t>
      </w:r>
    </w:p>
    <w:p>
      <w:pPr>
        <w:widowControl/>
        <w:snapToGrid w:val="0"/>
        <w:spacing w:line="400" w:lineRule="exact"/>
        <w:ind w:left="360"/>
        <w:jc w:val="left"/>
        <w:rPr>
          <w:rFonts w:hint="default" w:ascii="Times New Roman" w:hAnsi="Times New Roman" w:cs="Times New Roman"/>
          <w:bCs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>A</w:t>
      </w:r>
      <w:r>
        <w:rPr>
          <w:rFonts w:hint="default" w:ascii="Times New Roman" w:hAnsi="Times New Roman" w:cs="Times New Roman"/>
          <w:bCs/>
          <w:kern w:val="0"/>
          <w:sz w:val="24"/>
          <w:szCs w:val="24"/>
          <w:lang w:val="en-US" w:eastAsia="zh-CN"/>
        </w:rPr>
        <w:t xml:space="preserve"> task</w:t>
      </w: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>-based teaching method</w:t>
      </w:r>
    </w:p>
    <w:p>
      <w:pPr>
        <w:widowControl/>
        <w:snapToGrid w:val="0"/>
        <w:spacing w:line="400" w:lineRule="exact"/>
        <w:jc w:val="left"/>
        <w:rPr>
          <w:rFonts w:hint="default" w:ascii="Times New Roman" w:hAnsi="Times New Roman" w:cs="Times New Roman"/>
          <w:bCs/>
          <w:kern w:val="0"/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ourier New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_9ed1_4f5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5b8b_4f5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-55S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-55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E6F26"/>
    <w:multiLevelType w:val="singleLevel"/>
    <w:tmpl w:val="592E6F26"/>
    <w:lvl w:ilvl="0" w:tentative="0">
      <w:start w:val="4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92E71DF"/>
    <w:multiLevelType w:val="singleLevel"/>
    <w:tmpl w:val="592E71DF"/>
    <w:lvl w:ilvl="0" w:tentative="0">
      <w:start w:val="6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95864B5"/>
    <w:multiLevelType w:val="singleLevel"/>
    <w:tmpl w:val="595864B5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959E9B9"/>
    <w:multiLevelType w:val="singleLevel"/>
    <w:tmpl w:val="5959E9B9"/>
    <w:lvl w:ilvl="0" w:tentative="0">
      <w:start w:val="4"/>
      <w:numFmt w:val="decimal"/>
      <w:suff w:val="nothing"/>
      <w:lvlText w:val="%1)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5983B2C"/>
    <w:rsid w:val="00020CBE"/>
    <w:rsid w:val="00047DEB"/>
    <w:rsid w:val="000568FE"/>
    <w:rsid w:val="000668E2"/>
    <w:rsid w:val="00076928"/>
    <w:rsid w:val="00085EAC"/>
    <w:rsid w:val="000B42FA"/>
    <w:rsid w:val="00105009"/>
    <w:rsid w:val="00180DC8"/>
    <w:rsid w:val="00317E2C"/>
    <w:rsid w:val="00372068"/>
    <w:rsid w:val="00412AED"/>
    <w:rsid w:val="0042318D"/>
    <w:rsid w:val="004B3E93"/>
    <w:rsid w:val="0062017C"/>
    <w:rsid w:val="00643636"/>
    <w:rsid w:val="006D3023"/>
    <w:rsid w:val="007A2088"/>
    <w:rsid w:val="007A587E"/>
    <w:rsid w:val="007F31A1"/>
    <w:rsid w:val="008661B6"/>
    <w:rsid w:val="00963F45"/>
    <w:rsid w:val="00A72A2D"/>
    <w:rsid w:val="00B114FB"/>
    <w:rsid w:val="00CD11E6"/>
    <w:rsid w:val="00EF260A"/>
    <w:rsid w:val="00F71E3B"/>
    <w:rsid w:val="00FB1C93"/>
    <w:rsid w:val="10182BBB"/>
    <w:rsid w:val="143C2199"/>
    <w:rsid w:val="25983B2C"/>
    <w:rsid w:val="29DF1EF9"/>
    <w:rsid w:val="365C0103"/>
    <w:rsid w:val="3A436FA6"/>
    <w:rsid w:val="3F356626"/>
    <w:rsid w:val="450A5419"/>
    <w:rsid w:val="56564306"/>
    <w:rsid w:val="68F62BBF"/>
    <w:rsid w:val="70DF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243</Words>
  <Characters>1389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2017-06-25T03:11:00Z</dcterms:created>
  <dc:creator>Administrator</dc:creator>
  <cp:lastModifiedBy>Administrator</cp:lastModifiedBy>
  <dcterms:modified xsi:type="dcterms:W3CDTF">2017-07-03T07:05:40Z</dcterms:modified>
  <dc:title>西北大学研究生A 级《中国文化》课程教学大纲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